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From Suspicion to Certainty: An AI-Powered Framework for Predictive Fraud Detection and Smarter Auto Insurance Claims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Auto insurance fraud is a pervasive and costly issue, imposing a significant financial burden on the insurance industry and its consumers. Across all lines of insurance, fraud is estimated to cost the U.S. economy $308.6 billion annually, with the property and casualty sector alone accounting for approximately $45 billion in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staggering costs are invariably passed on to policyholders, inflating the average family's annual premiums by an estimated $400 to $700.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As fraudulent schemes grow in complexity, traditional, reactive methods of detection are proving insufficient.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outlines a comprehensive solution: an AI-powered predictive analytics framework designed to proactively identify high-risk claims and enable smarter, more efficient claims management. The proposed solution leverages machine learning algorithms trained on historical claims data to generate a fraud propensity score for each new claim in real-time. Analysis of the provided datasets, which contain a rich array of features related to the policyholder, vehicle, incident, and financial details of each claim, reveals distinct patterns that differentiate fraudulent from legitimate activities.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implementing predictive models such as Logistic Regression and Random Forests, insurers can establish an intelligent triage system. This system can fast-track low-risk claims for rapid settlement, thereby enhancing customer satisfaction, while simultaneously flagging high-risk claims for immediate review by specialized investigators. Adopting such an AI-driven approach is no longer merely a competitive advantage but a strategic imperative for insurers seeking to mitigate financial losses, improve operational efficiency, and maintain the trust of their honest policyholders in an increasingly challenging landscape.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Problem Statement: Deconstructing the Anatomy of an Auto Insurance Claim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build an effective fraud detection system, one must first understand the multifaceted nature of an insurance claim. A claim is not a single event but a collection of data points that together tell a story. By dissecting the available data, from the static profile of the policyholder to the dynamic circumstances of the incident, it is possible to identify the subtle signals and anomalous patterns that often indicate fraudulent intent. The provided datasets offer a comprehensive view of the information captured during the claims lifecycle, forming the foundation for a predictive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Policyholder and Policy Profile: Establishing a Baseline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static data defining the customer and their insurance contract provides a baseline risk profile before any incident occurs. This information, while often used for underwriting and pricing, also contains valuable clues for fraud detection.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Points Analyzed:</w:t>
      </w:r>
      <w:r w:rsidDel="00000000" w:rsidR="00000000" w:rsidRPr="00000000">
        <w:rPr>
          <w:rFonts w:ascii="Google Sans Text" w:cs="Google Sans Text" w:eastAsia="Google Sans Text" w:hAnsi="Google Sans Text"/>
          <w:i w:val="0"/>
          <w:color w:val="1b1c1d"/>
          <w:sz w:val="24"/>
          <w:szCs w:val="24"/>
          <w:rtl w:val="0"/>
        </w:rPr>
        <w:t xml:space="preserve"> Claim_ID, Bind_Date1, Customer_Life_Value1, Age_Insured, Policy_Num, Policy_State, Policy_Start_Date, Policy_Expiry_Date, Policy_BI, Policy_Ded, Policy_Premium, Umbrella_Limit, Insured_Zip, Gender, Education, Occupation, Hobbies, Insured_Relationship, Capital_Gains, Capital_Loss.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While demographic data such as Age_Insured, Gender, and Occupation are traditional rating factors, their direct predictive power for fraud is often limited and must be handled carefully to avoid introducing bias. More telling are financial indicators that may suggest motive. Significant Capital_Loss or a lack of Capital_Gains could point to financial distress, a well-documented motivator for opportunistic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Policy characteristics are also critical. For example, a claim filed shortly after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Policy_Start_Date is a strong indicator of a potential "Crash and Buy" scheme, where an individual purchases a policy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an accident has already occurred and then falsifies the date of the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Similarly, a policy with maximum Bodily Injury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Policy_BI) liability limits and a minimal deductible (Policy_Ded) might be selected by individuals planning to stage accidents with exaggerated injury claims.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Vehicle and its Usage: Profiling the Asset at Risk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insured vehicle is the central asset in an auto insurance claim. Its characteristics, value, and usage patterns are pivotal in assessing the legitimacy of claims related to damage, theft, or inflated repair costs.</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Points Analyzed:</w:t>
      </w:r>
      <w:r w:rsidDel="00000000" w:rsidR="00000000" w:rsidRPr="00000000">
        <w:rPr>
          <w:rFonts w:ascii="Google Sans Text" w:cs="Google Sans Text" w:eastAsia="Google Sans Text" w:hAnsi="Google Sans Text"/>
          <w:i w:val="0"/>
          <w:color w:val="1b1c1d"/>
          <w:sz w:val="24"/>
          <w:szCs w:val="24"/>
          <w:rtl w:val="0"/>
        </w:rPr>
        <w:t xml:space="preserve"> Garage_Location, Auto_Make, Auto_Model, Auto_Year, Vehicle_Color, Vehicle_Cost, Annual_Mileage, DiffIN_Mileage, Low_Mileage_Discount, Commute_Discount, Vehicle_Registration.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A significant discrepancy between a vehicle's characteristics and the nature of the claim is a major red flag. For instance, an older vehicle (Auto_Year) with a low market value (Vehicle_Cost) that is the subject of a "Total Loss" claim may warrant scrutiny, as it could be part of an "owner give-up" scheme where the owner arranges for the vehicle's disposal to receive a payout exceeding its worth.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DiffIN_Mileage column is particularly insightful; a large variance can indicate premium fraud, where a policyholder underreports their Annual_Mileage to secure a lower premium.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misrepresentation, known as premium leakage, costs the industry billions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Incident and its Circumstances: The Narrative of the Claim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details surrounding the accident itself are the most dynamic and often the most revealing components of a claim. The narrative constructed from this data frequently contains the strongest indicators of fabrication, exaggeration, or outright staging.</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Points Analyzed:</w:t>
      </w:r>
      <w:r w:rsidDel="00000000" w:rsidR="00000000" w:rsidRPr="00000000">
        <w:rPr>
          <w:rFonts w:ascii="Google Sans Text" w:cs="Google Sans Text" w:eastAsia="Google Sans Text" w:hAnsi="Google Sans Text"/>
          <w:i w:val="0"/>
          <w:color w:val="1b1c1d"/>
          <w:sz w:val="24"/>
          <w:szCs w:val="24"/>
          <w:rtl w:val="0"/>
        </w:rPr>
        <w:t xml:space="preserve"> Accident_Date, Accident_Type, Collision_Type, Accident_Severity, authorities_contacted, Acccident_State, Acccident_City, Accident_Location, Accident_Hour, Num_of_Vehicles_Involved, Property_Damage, Bodily_Injuries, Witnesses, Police_Report, Claims_Date.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Certain combinations of incident characteristics align closely with known fraud typologies. For example, a Multi-vehicle Collision occurring at a low Accident_Hour (late at night) with few or no independent Witnesses and no Police_Report filed is highly suspicious, especially if the claim involves significant Bodily_Injuries.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pattern is common in staged accidents, where perpetrators conspire to create the illusion of a legitimate accident to file fraudulent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time lag between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Accident_Date and the Claims_Date is another powerful indicator; an unusual delay can suggest that the claimant needed time to coordinate a fraudulent story or find a colluding medical provider or repair shop.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Financial Footprint of a Claim: Following the Money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insurance fraud is a financial crime. The monetary breakdown of a claim provides the final and often most definitive evidence of fraudulent activity. Illogical ratios and disproportionate costs are strong signals that a claim requires investigation.</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Points Analyzed:</w:t>
      </w:r>
      <w:r w:rsidDel="00000000" w:rsidR="00000000" w:rsidRPr="00000000">
        <w:rPr>
          <w:rFonts w:ascii="Google Sans Text" w:cs="Google Sans Text" w:eastAsia="Google Sans Text" w:hAnsi="Google Sans Text"/>
          <w:i w:val="0"/>
          <w:color w:val="1b1c1d"/>
          <w:sz w:val="24"/>
          <w:szCs w:val="24"/>
          <w:rtl w:val="0"/>
        </w:rPr>
        <w:t xml:space="preserve"> Total_Claim, Injury_Claim, Property_Claim, Vehicle_Claim.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The relationship between the different financial components of a claim is paramount. A high ratio of Injury_Claim to Vehicle_Claim is a classic indicator of "buildup," a form of soft fraud where a legitimate, minor accident is used as a pretext to claim exaggerated or phantom injuries.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one of the costliest forms of auto insurance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Likewise, if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Total_Claim amount for repairs on a vehicle with "Minor Damage" approaches the vehicle's original Vehicle_Cost, it strongly suggests inflated repair costs, a fraud often perpetrated in collusion with dishonest body shops.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structure of the provided data itself guides the analytical approach. The presence of a clear target variable, Fraud_Ind ('Y'/'N'), in two of the datasets establishes the task as a supervised machine learning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labeled historical data is the "ground truth" that will be used to train a model. The third dataset, which lacks this label, represents the new, incoming claims that the model will be tasked with scoring for fraud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defines a clear workflow: train a model on the known outcomes to predict the unknown.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analysis reveals that fraud is rarely signaled by a single variable but by a constellation of suspicious factors. A single data point, such as the absence of a police report, is not conclusive. However, when combined with zero witnesses, multiple bodily injuries, and a late-night accident time, a compelling narrative of potential fraud emerges. This underscores the necessity of a solution that can learn these complex, non-linear interactions between variables—a task for which modern machine learning algorithms are exceptionally well-suited.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tables provide a structured overview of the available data and a preliminary statistical comparison between fraudulent and non-fraudulent claims, illustrating the patterns that a predictive model would be designed to detect.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Comprehensive Data Feature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Fraud Prediction 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each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only; no predictive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Bind_Date1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date the insurance policy was bound.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context but is less direct than policy start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Customer_Life_Value1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lifetime value of the customer.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Primarily a business metric; weak correlation with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Age_Insured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 of the insured 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Certain age groups may be targeted or exhibit higher fraud 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identifier for the insurance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only.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 where the policy was issued.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Fraud rates can vary significantly by geographic region.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date of the insurance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 for calculating policy tenure at time of accident.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Policy_Expiry_Date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End date of the insurance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policy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Bodily Injury liability coverage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limits may be attractive to those planning injury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Deductible amount for the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low deductibles can sometimes correlate with higher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Policy_Premium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premium amount paid by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Abnormally low or high premiums relative to risk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Umbrella_Limit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Additional liability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common and less directly tied to typical auto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Insured_Zip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Zip code of the insured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to identify high-risk areas or rate evasion.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Gender of the insured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predictor; high risk of introducing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Education level of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predictor; high risk of introducing bias.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Occupation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Occupation of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Certain occupations may have higher or lower fraud correlation.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Hobbies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Hobbies of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Lifestyle indicator with very weak link to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Insured_Relationship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Relationship status of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predictor of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Capital_Gains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 gains reported by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 of financial profile; can indicate financial 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Capital_Loss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 losses reported by the insured.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 capital losses can be a strong indicator of financial distress.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Garage_Location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Location where the vehicle is usually parked.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to detect premium fraud (false garaging).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Accident_Date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on which the accident occurred.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component for calculating temporal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Accident_Type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accident (e.g., single vs. multi-vehicle).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Certain types are more common in staged accident schemes.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Collision_Type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Nature of the collision.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detail in reconstructing the incident; can reveal staging.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Accident_Severity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Severity level of the accident.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Mismatch with claim costs is a major red flag.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authorities_contacted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which authorities were contacted.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police contact in a serious accident is suspicious.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Acccident_State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 where the accident occurred.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Fraud patterns can be geographically clustered.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Acccident_City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 where the accident occurred.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granular geographic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Accident_Location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location of the accident.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used to identify known fraud hotspots.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Accident_Hour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Hour of the day of the accident.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Accidents at unusual hours (e.g., late night) can be suspicious.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Num_of_Vehicles_Involved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vehicles in the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Multi-vehicle incidents are common in organized fraud 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Property_Damage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Whether property damage occurred.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Inconsistency with claim details can be a flag.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Bodily_Injuries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 of bodily injuries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key component of injury fraud; often inflated.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Witnesses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 of witnesses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 of witnesses is a significant red flag in disputed claims.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Police_Report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if a police report was filed.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Absence of an official report for a serious claim is highly suspect.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DL_Expiry_Date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Expiration date of the driver’s 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Administrative detail with weak link to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Claims_Date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 the insurance claim was filed.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Used to calculate the lag time from the accident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Auto_Make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Manufacturer of the insured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Certain makes/models may be targeted for specific fraud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Auto_Model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of the insured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Complements Auto Make for risk profiling.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Auto_Year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Manufacturing year of the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Older vehicles in total loss claims are a common fraud pattern.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Vehicle_Color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Color of the insured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demonstrable link to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Vehicle_Cost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of the insured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baseline for assessing the reasonableness of claim amounts.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Annual_Mileage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annual mileage of the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Used to detect premium fraud via underreporting.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DiffIN_Mileage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Difference in reported vs. actual mileage.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indicator of potential mileage misrepresentation.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Low_Mileage_Discount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Whether a low mileage discount was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Related to premium fraud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Fraud_Ind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Indicator if the claim is fraudulent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the target variable for prediction.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Commute_Discount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Whether a commute discount was applied.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Related to premium fraud (misrepresentation of vehicle use).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Total_Claim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 amount claimed for the 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ultimate outcome; its components are key predictors.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Injury_Claim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 amount for injuries.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primary target for inflation and buildup fraud.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Property_Claim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 amount for property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inflated or include pre-existing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Vehicle_Claim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Claim amount for vehicle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inflated through collusion with repair shops.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Vehicle_Registration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Registration number of the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Identifier; useful for linking external data but not directly predictive.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Check_Point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Internal verification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Operational data, not a direct fraud indicator.</w:t>
            </w:r>
          </w:p>
        </w:tc>
      </w:tr>
    </w:tbl>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Comparative Profile of Fraudulent vs. Legitimate Claims (Illustrative)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Average/Frequency (Non-Fraudulent)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Average/Frequency (Fraudulent)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Total Claim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Injury Claim as % of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Claims with Police_Report =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Number of Witnesses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Claims with Accident_Severity = 'Minor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Injury Claim for 'Minor Damage' Accidents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Claims Filed &lt; 30 Days After Policy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r>
    </w:tbl>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Values in Table 2 are illustrative based on common industry patterns and analysis of the provided data snippets.</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tl w:val="0"/>
        </w:rPr>
      </w:r>
    </w:p>
    <w:p w:rsidR="00000000" w:rsidDel="00000000" w:rsidP="00000000" w:rsidRDefault="00000000" w:rsidRPr="00000000" w14:paraId="000001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Solution: A Predictive Modeling Framework for Fraud Detection</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an effective AI solution requires more than just raw data and an algorithm. It involves a systematic process of transforming business knowledge into intelligent features, selecting the right predictive engine for the task, and rigorously validating its performance to ensure reliability and trust. This section details the construction of such a framework, designed to turn the data analyzed previously into an actionable, predictive tool.</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From Data to Intelligence: Engineering Predictive Features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impactful predictive models are built not on raw data, but on carefully engineered "features" that translate domain expertise into a language the algorithm can understand.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process involves creating new variables from the existing columns to highlight suspicious relationships and temporal patterns.</w:t>
      </w:r>
    </w:p>
    <w:p w:rsidR="00000000" w:rsidDel="00000000" w:rsidP="00000000" w:rsidRDefault="00000000" w:rsidRPr="00000000" w14:paraId="000001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Temporal Features:</w:t>
      </w:r>
      <w:r w:rsidDel="00000000" w:rsidR="00000000" w:rsidRPr="00000000">
        <w:rPr>
          <w:rFonts w:ascii="Google Sans Text" w:cs="Google Sans Text" w:eastAsia="Google Sans Text" w:hAnsi="Google Sans Text"/>
          <w:i w:val="0"/>
          <w:color w:val="1b1c1d"/>
          <w:sz w:val="24"/>
          <w:szCs w:val="24"/>
          <w:rtl w:val="0"/>
        </w:rPr>
        <w:t xml:space="preserve"> These features capture time-based relationships that are often critical in fraud detection.</w:t>
      </w:r>
    </w:p>
    <w:p w:rsidR="00000000" w:rsidDel="00000000" w:rsidP="00000000" w:rsidRDefault="00000000" w:rsidRPr="00000000" w14:paraId="0000015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Claim_Lag_Days: Calculated as the difference between Claims_Date and Accident_Date. A significant delay might indicate time was needed to fabricate a story or inflate damages.</w:t>
      </w:r>
    </w:p>
    <w:p w:rsidR="00000000" w:rsidDel="00000000" w:rsidP="00000000" w:rsidRDefault="00000000" w:rsidRPr="00000000" w14:paraId="000001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Policy_Tenure_At_Accident: Calculated as the difference between Accident_Date and Policy_Start_Date. A tenure of less than 30-60 days is a powerful flag for "Crash and Buy" fraud, where a policy is purchased specifically to cover a pre-existing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Ratio-Based Features:</w:t>
      </w:r>
      <w:r w:rsidDel="00000000" w:rsidR="00000000" w:rsidRPr="00000000">
        <w:rPr>
          <w:rFonts w:ascii="Google Sans Text" w:cs="Google Sans Text" w:eastAsia="Google Sans Text" w:hAnsi="Google Sans Text"/>
          <w:i w:val="0"/>
          <w:color w:val="1b1c1d"/>
          <w:sz w:val="24"/>
          <w:szCs w:val="24"/>
          <w:rtl w:val="0"/>
        </w:rPr>
        <w:t xml:space="preserve"> These features quantify the logical consistency of a claim's financial components, directly targeting exaggeration and buildup.</w:t>
      </w:r>
    </w:p>
    <w:p w:rsidR="00000000" w:rsidDel="00000000" w:rsidP="00000000" w:rsidRDefault="00000000" w:rsidRPr="00000000" w14:paraId="0000015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Injury_to_Total_Claim_Ratio: Calculated by dividing Injury_Claim by Total_Claim. A disproportionately high ratio, especially in cases of minor vehicle damage, is a strong indicator of injury buildup, a common form of soft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5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Vehicle_Claim_to_Cost_Ratio: Calculated by dividing Vehicle_Claim by Vehicle_Cost. A ratio approaching 1.0 for an accident not classified as a "Total Loss" suggests severe repair cost inflation.</w:t>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Categorical and Flag-Based Features:</w:t>
      </w:r>
      <w:r w:rsidDel="00000000" w:rsidR="00000000" w:rsidRPr="00000000">
        <w:rPr>
          <w:rFonts w:ascii="Google Sans Text" w:cs="Google Sans Text" w:eastAsia="Google Sans Text" w:hAnsi="Google Sans Text"/>
          <w:i w:val="0"/>
          <w:color w:val="1b1c1d"/>
          <w:sz w:val="24"/>
          <w:szCs w:val="24"/>
          <w:rtl w:val="0"/>
        </w:rPr>
        <w:t xml:space="preserve"> These binary flags consolidate multiple data points into a single, powerful signal of suspicion.</w:t>
      </w:r>
    </w:p>
    <w:p w:rsidR="00000000" w:rsidDel="00000000" w:rsidP="00000000" w:rsidRDefault="00000000" w:rsidRPr="00000000" w14:paraId="0000016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Is_Weekend_or_Holiday: A flag indicating if the Accident_Date falls on a weekend or public holiday. Some analyses show a higher incidence of fraudulent claims during these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No_Police_Report_With_Injury: A flag that is triggered if Police_Report is 'NO' or blank while Bodily_Injuries is greater than zero. This feature codifies the common-sense rule that a legitimate, injury-causing accident should have an official police record.</w:t>
      </w:r>
    </w:p>
    <w:p w:rsidR="00000000" w:rsidDel="00000000" w:rsidP="00000000" w:rsidRDefault="00000000" w:rsidRPr="00000000" w14:paraId="00000163">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Address_Mismatch: While not directly calculable from the provided data, this feature would compare the Insured_Zip with the Acccident_State. A mismatch could indicate rate evasion fraud, where a policyholder uses a false address to obtain lower premiums.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feature engineering process is the crucial step where the nuanced understanding of experienced claims adjusters is translated into a quantitative format, creating a scalable and consistent version of their expert intuition.</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Choosing the Right Predictive Engine: A Comparative Analysis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a machine learning algorithm involves a strategic trade-off between predictive accuracy and model interpretability. For a business process as sensitive as fraud detection, both are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Logistic Regression:</w:t>
      </w:r>
      <w:r w:rsidDel="00000000" w:rsidR="00000000" w:rsidRPr="00000000">
        <w:rPr>
          <w:rFonts w:ascii="Google Sans Text" w:cs="Google Sans Text" w:eastAsia="Google Sans Text" w:hAnsi="Google Sans Text"/>
          <w:i w:val="0"/>
          <w:color w:val="1b1c1d"/>
          <w:sz w:val="24"/>
          <w:szCs w:val="24"/>
          <w:rtl w:val="0"/>
        </w:rPr>
        <w:t xml:space="preserve"> This is a statistical workhorse for binary classification problems like fraud detection. Its primary strength lies in its interpretability; the model produces clear coefficients for each feature, allowing analysts to understand precisely how a given factor (e.g., the number of witnesses) contributes to the final fraud score. This transparency is invaluable for gaining business trust and explaining decisions to regulators.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 Trees &amp; Random Forests:</w:t>
      </w:r>
      <w:r w:rsidDel="00000000" w:rsidR="00000000" w:rsidRPr="00000000">
        <w:rPr>
          <w:rFonts w:ascii="Google Sans Text" w:cs="Google Sans Text" w:eastAsia="Google Sans Text" w:hAnsi="Google Sans Text"/>
          <w:i w:val="0"/>
          <w:color w:val="1b1c1d"/>
          <w:sz w:val="24"/>
          <w:szCs w:val="24"/>
          <w:rtl w:val="0"/>
        </w:rPr>
        <w:t xml:space="preserve"> A single Decision Tree creates a flowchart-like model of if-then rules, which is highly visual and easy for non-technical stakeholders to understand.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its predictive power can be limited. A Random Forest overcomes this by creating an "ensemble" of hundreds of different decision trees and averaging their predictions. This approach is significantly more accurate and robust, capable of capturing the complex, non-linear interactions between features that often characterize sophisticated fraud.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Gradient Boosting Machines (e.g., XGBoost):</w:t>
      </w:r>
      <w:r w:rsidDel="00000000" w:rsidR="00000000" w:rsidRPr="00000000">
        <w:rPr>
          <w:rFonts w:ascii="Google Sans Text" w:cs="Google Sans Text" w:eastAsia="Google Sans Text" w:hAnsi="Google Sans Text"/>
          <w:i w:val="0"/>
          <w:color w:val="1b1c1d"/>
          <w:sz w:val="24"/>
          <w:szCs w:val="24"/>
          <w:rtl w:val="0"/>
        </w:rPr>
        <w:t xml:space="preserve"> This is another advanced ensemble technique that often delivers the highest level of predictive accuracy. It builds decision trees sequentially, where each new tree is trained to correct the errors of the previous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While powerful, its "black box" nature can make its decisions more difficult to interpret than those of a Random Forest or Logistic Regression model.</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prudent strategy is to employ a dual-model approach. A highly interpretable model like Logistic Regression should be developed first to serve as a baseline, validate the importance of key features, and build organizational trust. In parallel, a higher-performance model like a Random Forest or XGBoost can be developed for production deployment, with the insights from the simpler model used to help explain its more complex decision-making process.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Performance and Validation: Ensuring Trust and Reliability</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predictive model is only valuable if its performance is reliable and well-understood. Rigorous validation is essential to balance the competing risks of false positives (incorrectly flagging a legitimate claim, which can harm customer relations) and false negatives (failing to detect a fraudulent claim, which results in financial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Performance Metrics:</w:t>
      </w:r>
      <w:r w:rsidDel="00000000" w:rsidR="00000000" w:rsidRPr="00000000">
        <w:rPr>
          <w:rFonts w:ascii="Google Sans Text" w:cs="Google Sans Text" w:eastAsia="Google Sans Text" w:hAnsi="Google Sans Text"/>
          <w:i w:val="0"/>
          <w:color w:val="1b1c1d"/>
          <w:sz w:val="24"/>
          <w:szCs w:val="24"/>
          <w:rtl w:val="0"/>
        </w:rPr>
        <w:t xml:space="preserve"> Simple accuracy can be misleading in fraud detection, where fraudulent claims are typically rare. More nuanced metrics are required:</w:t>
      </w:r>
    </w:p>
    <w:p w:rsidR="00000000" w:rsidDel="00000000" w:rsidP="00000000" w:rsidRDefault="00000000" w:rsidRPr="00000000" w14:paraId="0000017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Precision:</w:t>
      </w:r>
      <w:r w:rsidDel="00000000" w:rsidR="00000000" w:rsidRPr="00000000">
        <w:rPr>
          <w:rFonts w:ascii="Google Sans Text" w:cs="Google Sans Text" w:eastAsia="Google Sans Text" w:hAnsi="Google Sans Text"/>
          <w:i w:val="0"/>
          <w:color w:val="1b1c1d"/>
          <w:sz w:val="24"/>
          <w:szCs w:val="24"/>
          <w:rtl w:val="0"/>
        </w:rPr>
        <w:t xml:space="preserve"> This answers the question: "Of all the claims the model flagged as fraudulent, what percentage were actually fraud?" High precision is crucial to ensure that the time of the Special Investigation Unit (SIU) is not wasted on false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Recall:</w:t>
      </w:r>
      <w:r w:rsidDel="00000000" w:rsidR="00000000" w:rsidRPr="00000000">
        <w:rPr>
          <w:rFonts w:ascii="Google Sans Text" w:cs="Google Sans Text" w:eastAsia="Google Sans Text" w:hAnsi="Google Sans Text"/>
          <w:i w:val="0"/>
          <w:color w:val="1b1c1d"/>
          <w:sz w:val="24"/>
          <w:szCs w:val="24"/>
          <w:rtl w:val="0"/>
        </w:rPr>
        <w:t xml:space="preserve"> This answers the question: "Of all the actual fraudulent claims that occurred, what percentage did the model successfully identify?" High recall is essential for minimizing financial losses by catching as much fraud as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7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Process:</w:t>
      </w:r>
      <w:r w:rsidDel="00000000" w:rsidR="00000000" w:rsidRPr="00000000">
        <w:rPr>
          <w:rFonts w:ascii="Google Sans Text" w:cs="Google Sans Text" w:eastAsia="Google Sans Text" w:hAnsi="Google Sans Text"/>
          <w:i w:val="0"/>
          <w:color w:val="1b1c1d"/>
          <w:sz w:val="24"/>
          <w:szCs w:val="24"/>
          <w:rtl w:val="0"/>
        </w:rPr>
        <w:t xml:space="preserve"> To obtain an honest assessment of performance, the labeled historical data (from files AA and BB) is split into a training set and a testing set. The model is built using only the training data. Its performance is then evaluated on the testing data, which it has never seen before. This process simulates how the model will perform on new, real-world claims and prevents an overly optimistic assessment of its capabilities.</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must make a strategic decision regarding the trade-off between precision and recall. The "cost" of a false negative is the direct financial loss of the fraudulent payout. The cost of a false positive is less direct but includes operational costs of unnecessary investigation and the potential for customer dissatisfaction. A model can be tuned to prioritize one metric over the other based on the company's strategic goals—whether that is aggressive loss reduction or a frictionless customer experience.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Implementation: Activating Intelligence for Smarter Claims Management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predictive model's value is only realized when it is effectively integrated into business operations. The final step is to create a strategic roadmap for deploying the AI solution within the claims department, transforming its predictive scores into tangible efficiency gains, reduced losses, and a sustainable competitive advantage.</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Triaged Approach to Claims Processing: From Scoring to Action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operational benefit of the predictive model is its ability to enable a risk-based, triaged workflow for all incoming claims. Instead of treating every claim equally, resources can be allocated intelligently based on the model's real-time fraud propensity score.</w:t>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Proposed Workflow:</w:t>
      </w:r>
      <w:r w:rsidDel="00000000" w:rsidR="00000000" w:rsidRPr="00000000">
        <w:rPr>
          <w:rFonts w:ascii="Google Sans Text" w:cs="Google Sans Text" w:eastAsia="Google Sans Text" w:hAnsi="Google Sans Text"/>
          <w:i w:val="0"/>
          <w:color w:val="1b1c1d"/>
          <w:sz w:val="24"/>
          <w:szCs w:val="24"/>
          <w:rtl w:val="0"/>
        </w:rPr>
        <w:t xml:space="preserve"> Upon submission, each new claim (such as those in the CC dataset) is automatically scored by the fraud detection model. Based on its score (e.g., on a scale of 0-100), the claim is routed into one of three distinct processing queues:</w:t>
      </w:r>
    </w:p>
    <w:p w:rsidR="00000000" w:rsidDel="00000000" w:rsidP="00000000" w:rsidRDefault="00000000" w:rsidRPr="00000000" w14:paraId="0000017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Green Queue (Score &lt; 30): Low Risk.</w:t>
      </w:r>
      <w:r w:rsidDel="00000000" w:rsidR="00000000" w:rsidRPr="00000000">
        <w:rPr>
          <w:rFonts w:ascii="Google Sans Text" w:cs="Google Sans Text" w:eastAsia="Google Sans Text" w:hAnsi="Google Sans Text"/>
          <w:i w:val="0"/>
          <w:color w:val="1b1c1d"/>
          <w:sz w:val="24"/>
          <w:szCs w:val="24"/>
          <w:rtl w:val="0"/>
        </w:rPr>
        <w:t xml:space="preserve"> These claims exhibit no suspicious characteristics. They are flagged for "fast-track" processing, requiring minimal human oversight and enabling rapid payment. This dramatically improves operational efficiency and enhances customer satisfaction for the vast majority of honest policyholders.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8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Yellow Queue (Score 30-70): Medium Risk.</w:t>
      </w:r>
      <w:r w:rsidDel="00000000" w:rsidR="00000000" w:rsidRPr="00000000">
        <w:rPr>
          <w:rFonts w:ascii="Google Sans Text" w:cs="Google Sans Text" w:eastAsia="Google Sans Text" w:hAnsi="Google Sans Text"/>
          <w:i w:val="0"/>
          <w:color w:val="1b1c1d"/>
          <w:sz w:val="24"/>
          <w:szCs w:val="24"/>
          <w:rtl w:val="0"/>
        </w:rPr>
        <w:t xml:space="preserve"> These claims contain some potentially anomalous features but are not definitively suspicious. They are routed to a standard claims adjuster for a normal review. However, the adjuster is provided with the model's output to guide their examination.</w:t>
      </w:r>
    </w:p>
    <w:p w:rsidR="00000000" w:rsidDel="00000000" w:rsidP="00000000" w:rsidRDefault="00000000" w:rsidRPr="00000000" w14:paraId="0000018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 Queue (Score &gt; 70): High Risk.</w:t>
      </w:r>
      <w:r w:rsidDel="00000000" w:rsidR="00000000" w:rsidRPr="00000000">
        <w:rPr>
          <w:rFonts w:ascii="Google Sans Text" w:cs="Google Sans Text" w:eastAsia="Google Sans Text" w:hAnsi="Google Sans Text"/>
          <w:i w:val="0"/>
          <w:color w:val="1b1c1d"/>
          <w:sz w:val="24"/>
          <w:szCs w:val="24"/>
          <w:rtl w:val="0"/>
        </w:rPr>
        <w:t xml:space="preserve"> These claims are automatically flagged and routed directly to the company's Special Investigation Unit (SIU). This ensures that the most experienced fraud investigators focus their efforts on the most probable cases of fraud from the moment the claim is filed, increasing the likelihood of successful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Augmenting the Human Adjuster: AI as a Co-Pilot</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system is not intended to replace human expertise but to augment it. For claims in the medium-risk "Yellow Queue," the model acts as an intelligent co-pilot, empowering adjusters to work more efficiently and effectively.</w:t>
      </w:r>
    </w:p>
    <w:p w:rsidR="00000000" w:rsidDel="00000000" w:rsidP="00000000" w:rsidRDefault="00000000" w:rsidRPr="00000000" w14:paraId="0000018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Adjuster's Dashboard:</w:t>
      </w:r>
      <w:r w:rsidDel="00000000" w:rsidR="00000000" w:rsidRPr="00000000">
        <w:rPr>
          <w:rFonts w:ascii="Google Sans Text" w:cs="Google Sans Text" w:eastAsia="Google Sans Text" w:hAnsi="Google Sans Text"/>
          <w:i w:val="0"/>
          <w:color w:val="1b1c1d"/>
          <w:sz w:val="24"/>
          <w:szCs w:val="24"/>
          <w:rtl w:val="0"/>
        </w:rPr>
        <w:t xml:space="preserve"> When an adjuster opens a claim, they are presented with an "AI Insights" panel alongside the standard claim information. This panel provides:</w:t>
      </w:r>
    </w:p>
    <w:p w:rsidR="00000000" w:rsidDel="00000000" w:rsidP="00000000" w:rsidRDefault="00000000" w:rsidRPr="00000000" w14:paraId="0000018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Fraud Score:</w:t>
      </w:r>
      <w:r w:rsidDel="00000000" w:rsidR="00000000" w:rsidRPr="00000000">
        <w:rPr>
          <w:rFonts w:ascii="Google Sans Text" w:cs="Google Sans Text" w:eastAsia="Google Sans Text" w:hAnsi="Google Sans Text"/>
          <w:i w:val="0"/>
          <w:color w:val="1b1c1d"/>
          <w:sz w:val="24"/>
          <w:szCs w:val="24"/>
          <w:rtl w:val="0"/>
        </w:rPr>
        <w:t xml:space="preserve"> A clear, quantitative risk assessment (e.g., "65/100 - High Medium Risk").</w:t>
      </w:r>
    </w:p>
    <w:p w:rsidR="00000000" w:rsidDel="00000000" w:rsidP="00000000" w:rsidRDefault="00000000" w:rsidRPr="00000000" w14:paraId="0000018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Explainable AI (XAI) Output:</w:t>
      </w:r>
      <w:r w:rsidDel="00000000" w:rsidR="00000000" w:rsidRPr="00000000">
        <w:rPr>
          <w:rFonts w:ascii="Google Sans Text" w:cs="Google Sans Text" w:eastAsia="Google Sans Text" w:hAnsi="Google Sans Text"/>
          <w:i w:val="0"/>
          <w:color w:val="1b1c1d"/>
          <w:sz w:val="24"/>
          <w:szCs w:val="24"/>
          <w:rtl w:val="0"/>
        </w:rPr>
        <w:t xml:space="preserve"> A concise list of the top factors that contributed to the score. For example: "Top Risk Factors: 1) Claim filed 2 days after policy inception. 2) No police report filed despite two reported bodily injuries. 3) High injury claim amount relative to minor vehicle damage."</w:t>
      </w:r>
    </w:p>
    <w:p w:rsidR="00000000" w:rsidDel="00000000" w:rsidP="00000000" w:rsidRDefault="00000000" w:rsidRPr="00000000" w14:paraId="0000018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Benefits:</w:t>
      </w:r>
      <w:r w:rsidDel="00000000" w:rsidR="00000000" w:rsidRPr="00000000">
        <w:rPr>
          <w:rFonts w:ascii="Google Sans Text" w:cs="Google Sans Text" w:eastAsia="Google Sans Text" w:hAnsi="Google Sans Text"/>
          <w:i w:val="0"/>
          <w:color w:val="1b1c1d"/>
          <w:sz w:val="24"/>
          <w:szCs w:val="24"/>
          <w:rtl w:val="0"/>
        </w:rPr>
        <w:t xml:space="preserve"> This approach allows the adjuster to immediately focus their investigation on the most salient and suspicious aspects of the claim. It standardizes the initial review process, ensures key risk factors are not overlooked, and helps train junior adjusters by highlighting the patterns that experienced professionals look for.</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system fundamentally shifts the role of the claims adjuster. By automating the initial risk assessment for all claims, the system frees up valuable human capital. Adjusters can move away from routine data processing and dedicate more time to high-value activities such as complex investigations, customer communication, and strategic decision-making. This not only improves efficiency but also enhances the strategic value of the claims department as a whole.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Recommendations for Sustainable Success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a predictive model is not a one-time project but the beginning of a continuous improvement cycle. To ensure long-term success and maximize return on investment, several strategic initiatives are essential.</w:t>
      </w:r>
    </w:p>
    <w:p w:rsidR="00000000" w:rsidDel="00000000" w:rsidP="00000000" w:rsidRDefault="00000000" w:rsidRPr="00000000" w14:paraId="000001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Robust Data Governance:</w:t>
      </w:r>
      <w:r w:rsidDel="00000000" w:rsidR="00000000" w:rsidRPr="00000000">
        <w:rPr>
          <w:rFonts w:ascii="Google Sans Text" w:cs="Google Sans Text" w:eastAsia="Google Sans Text" w:hAnsi="Google Sans Text"/>
          <w:i w:val="0"/>
          <w:color w:val="1b1c1d"/>
          <w:sz w:val="24"/>
          <w:szCs w:val="24"/>
          <w:rtl w:val="0"/>
        </w:rPr>
        <w:t xml:space="preserve"> The adage "garbage in, garbage out" is especially true for machine learning. The model's accuracy is fundamentally dependent on the quality of the data it is trained on. Insurers must invest in data governance programs to ensure that claims data is clean, consistent, and comprehensive, as incomplete or poorly labeled data is a primary cause of poor model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Continuous Model Monitoring and Recalibration:</w:t>
      </w:r>
      <w:r w:rsidDel="00000000" w:rsidR="00000000" w:rsidRPr="00000000">
        <w:rPr>
          <w:rFonts w:ascii="Google Sans Text" w:cs="Google Sans Text" w:eastAsia="Google Sans Text" w:hAnsi="Google Sans Text"/>
          <w:i w:val="0"/>
          <w:color w:val="1b1c1d"/>
          <w:sz w:val="24"/>
          <w:szCs w:val="24"/>
          <w:rtl w:val="0"/>
        </w:rPr>
        <w:t xml:space="preserve"> Fraudsters constantly adapt their tactics to circumvent detection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 model trained on historical data will gradually lose its effectiveness over time if not updated. Performance must be continuously monitored, and the model must be periodically retrained (recalibrated) with new, confirmed fraud cases to ensure it remains effective against emerging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Create a Closed Feedback Loop:</w:t>
      </w:r>
      <w:r w:rsidDel="00000000" w:rsidR="00000000" w:rsidRPr="00000000">
        <w:rPr>
          <w:rFonts w:ascii="Google Sans Text" w:cs="Google Sans Text" w:eastAsia="Google Sans Text" w:hAnsi="Google Sans Text"/>
          <w:i w:val="0"/>
          <w:color w:val="1b1c1d"/>
          <w:sz w:val="24"/>
          <w:szCs w:val="24"/>
          <w:rtl w:val="0"/>
        </w:rPr>
        <w:t xml:space="preserve"> The outcomes of SIU investigations are an invaluable source of new, high-quality labeled data. When a flagged claim is confirmed as fraud or cleared as legitimate, this outcome must be fed back into the data repository. This creates a virtuous cycle of data enrichment: the model helps find fraud, and the results of those investigations make the model smarter. This adaptive learning capability is a key advantage of AI over static, rules-based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9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Measure Return on Investment (ROI):</w:t>
      </w:r>
      <w:r w:rsidDel="00000000" w:rsidR="00000000" w:rsidRPr="00000000">
        <w:rPr>
          <w:rFonts w:ascii="Google Sans Text" w:cs="Google Sans Text" w:eastAsia="Google Sans Text" w:hAnsi="Google Sans Text"/>
          <w:i w:val="0"/>
          <w:color w:val="1b1c1d"/>
          <w:sz w:val="24"/>
          <w:szCs w:val="24"/>
          <w:rtl w:val="0"/>
        </w:rPr>
        <w:t xml:space="preserve"> The success of the AI initiative should be tied directly to key business metrics. These include a reduction in the loss ratio due to decreased fraudulent payouts, an increase in claims processing efficiency (measured in claims handled per adjuster per day), and a reduction in the false positive rate to maintain high levels of customer satisfaction.</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and operational threat posed by auto insurance fraud is substantial and growing. The increasing sophistication of fraudulent schemes requires an equally sophisticated response. A transition from reactive investigation to proactive, AI-powered prediction is essential for insurers to protect their financial stability and the interests of their policyholders.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 detailed in this report provides a clear path forward. By leveraging the rich data already being collected, insurers can build and deploy predictive models that accurately identify suspicious claims in real time. The implementation of a triaged workflow, where AI augments human expertise, allows for a more efficient and effective allocation of resources. Low-risk claims can be expedited, improving the customer experience, while high-risk claims receive immediate expert attention, maximizing the potential for fraud prevention.</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adoption of this technology fosters a continuous learning environment. The feedback loop from investigations constantly refines the model's accuracy, ensuring the system adapts to new and evolving fraud tactics. This data-driven, intelligent approach to claims management is the key to transforming fraud detection from a costly game of catch-up into a strategic, sustainable advantage.</w:t>
      </w:r>
    </w:p>
    <w:p w:rsidR="00000000" w:rsidDel="00000000" w:rsidP="00000000" w:rsidRDefault="00000000" w:rsidRPr="00000000" w14:paraId="000001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Facts + Statistics: Fraud | III - Insurance Information Institute, accessed July 25, 2025, </w:t>
      </w:r>
      <w:hyperlink r:id="rId6">
        <w:r w:rsidDel="00000000" w:rsidR="00000000" w:rsidRPr="00000000">
          <w:rPr>
            <w:rFonts w:ascii="Google Sans" w:cs="Google Sans" w:eastAsia="Google Sans" w:hAnsi="Google Sans"/>
            <w:color w:val="0000ee"/>
            <w:sz w:val="24"/>
            <w:szCs w:val="24"/>
            <w:u w:val="single"/>
            <w:rtl w:val="0"/>
          </w:rPr>
          <w:t xml:space="preserve">https://www.iii.org/fact-statistic/facts-and-statistics-insurance-fraud</w:t>
        </w:r>
      </w:hyperlink>
      <w:r w:rsidDel="00000000" w:rsidR="00000000" w:rsidRPr="00000000">
        <w:rPr>
          <w:rtl w:val="0"/>
        </w:rPr>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Costs the U.S. $308 Billion Annually - Conroy Simberg, accessed July 25, 2025, </w:t>
      </w:r>
      <w:hyperlink r:id="rId7">
        <w:r w:rsidDel="00000000" w:rsidR="00000000" w:rsidRPr="00000000">
          <w:rPr>
            <w:rFonts w:ascii="Google Sans" w:cs="Google Sans" w:eastAsia="Google Sans" w:hAnsi="Google Sans"/>
            <w:color w:val="0000ee"/>
            <w:sz w:val="24"/>
            <w:szCs w:val="24"/>
            <w:u w:val="single"/>
            <w:rtl w:val="0"/>
          </w:rPr>
          <w:t xml:space="preserve">https://www.conroysimberg.com/blog/insurance-fraud-costs-the-u-s-308-billion-annually/</w:t>
        </w:r>
      </w:hyperlink>
      <w:r w:rsidDel="00000000" w:rsidR="00000000" w:rsidRPr="00000000">
        <w:rPr>
          <w:rtl w:val="0"/>
        </w:rPr>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A Big Problem That Requires Our Attention - Ryan Agency, accessed July 25, 2025, </w:t>
      </w:r>
      <w:hyperlink r:id="rId8">
        <w:r w:rsidDel="00000000" w:rsidR="00000000" w:rsidRPr="00000000">
          <w:rPr>
            <w:rFonts w:ascii="Google Sans" w:cs="Google Sans" w:eastAsia="Google Sans" w:hAnsi="Google Sans"/>
            <w:color w:val="0000ee"/>
            <w:sz w:val="24"/>
            <w:szCs w:val="24"/>
            <w:u w:val="single"/>
            <w:rtl w:val="0"/>
          </w:rPr>
          <w:t xml:space="preserve">https://www.ryanagency.com/insurance-fraud-a-big-problem-that-requires-our-attention</w:t>
        </w:r>
      </w:hyperlink>
      <w:r w:rsidDel="00000000" w:rsidR="00000000" w:rsidRPr="00000000">
        <w:rPr>
          <w:rtl w:val="0"/>
        </w:rPr>
      </w:r>
    </w:p>
    <w:p w:rsidR="00000000" w:rsidDel="00000000" w:rsidP="00000000" w:rsidRDefault="00000000" w:rsidRPr="00000000" w14:paraId="000001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Auto_Insurance_Fraud_Claims_File03.csv</w:t>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Insurance Fraud: Impact, Consequences, and Prevention Strategies, accessed July 25, 2025, </w:t>
      </w:r>
      <w:hyperlink r:id="rId9">
        <w:r w:rsidDel="00000000" w:rsidR="00000000" w:rsidRPr="00000000">
          <w:rPr>
            <w:rFonts w:ascii="Google Sans" w:cs="Google Sans" w:eastAsia="Google Sans" w:hAnsi="Google Sans"/>
            <w:color w:val="0000ee"/>
            <w:sz w:val="24"/>
            <w:szCs w:val="24"/>
            <w:u w:val="single"/>
            <w:rtl w:val="0"/>
          </w:rPr>
          <w:t xml:space="preserve">https://truepeoplecheck.com/understanding-insurance-fraud-a-deep-dive-into-its-impact-and-consequences/</w:t>
        </w:r>
      </w:hyperlink>
      <w:r w:rsidDel="00000000" w:rsidR="00000000" w:rsidRPr="00000000">
        <w:rPr>
          <w:rtl w:val="0"/>
        </w:rPr>
      </w:r>
    </w:p>
    <w:p w:rsidR="00000000" w:rsidDel="00000000" w:rsidP="00000000" w:rsidRDefault="00000000" w:rsidRPr="00000000" w14:paraId="000001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Automobile Insurance Fraud Information - SONOMA COUNTY District Attorney, accessed July 25, 2025, </w:t>
      </w:r>
      <w:hyperlink r:id="rId10">
        <w:r w:rsidDel="00000000" w:rsidR="00000000" w:rsidRPr="00000000">
          <w:rPr>
            <w:rFonts w:ascii="Google Sans" w:cs="Google Sans" w:eastAsia="Google Sans" w:hAnsi="Google Sans"/>
            <w:color w:val="0000ee"/>
            <w:sz w:val="24"/>
            <w:szCs w:val="24"/>
            <w:u w:val="single"/>
            <w:rtl w:val="0"/>
          </w:rPr>
          <w:t xml:space="preserve">https://da.sonomacounty.ca.gov/divisions/insurance-fraud-unit/auto-insurance-fraud-info</w:t>
        </w:r>
      </w:hyperlink>
      <w:r w:rsidDel="00000000" w:rsidR="00000000" w:rsidRPr="00000000">
        <w:rPr>
          <w:rtl w:val="0"/>
        </w:rPr>
      </w:r>
    </w:p>
    <w:p w:rsidR="00000000" w:rsidDel="00000000" w:rsidP="00000000" w:rsidRDefault="00000000" w:rsidRPr="00000000" w14:paraId="000001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Types of Car Insurance Fraud | Allstate, accessed July 25, 2025, </w:t>
      </w:r>
      <w:hyperlink r:id="rId11">
        <w:r w:rsidDel="00000000" w:rsidR="00000000" w:rsidRPr="00000000">
          <w:rPr>
            <w:rFonts w:ascii="Google Sans" w:cs="Google Sans" w:eastAsia="Google Sans" w:hAnsi="Google Sans"/>
            <w:color w:val="0000ee"/>
            <w:sz w:val="24"/>
            <w:szCs w:val="24"/>
            <w:u w:val="single"/>
            <w:rtl w:val="0"/>
          </w:rPr>
          <w:t xml:space="preserve">https://www.allstate.com/resources/car-insurance/types-of-car-insurance-fraud</w:t>
        </w:r>
      </w:hyperlink>
      <w:r w:rsidDel="00000000" w:rsidR="00000000" w:rsidRPr="00000000">
        <w:rPr>
          <w:rtl w:val="0"/>
        </w:rPr>
      </w:r>
    </w:p>
    <w:p w:rsidR="00000000" w:rsidDel="00000000" w:rsidP="00000000" w:rsidRDefault="00000000" w:rsidRPr="00000000" w14:paraId="000001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How Policyholders Pay the Price - USI Insurance Services, accessed July 25, 2025, </w:t>
      </w:r>
      <w:hyperlink r:id="rId12">
        <w:r w:rsidDel="00000000" w:rsidR="00000000" w:rsidRPr="00000000">
          <w:rPr>
            <w:rFonts w:ascii="Google Sans" w:cs="Google Sans" w:eastAsia="Google Sans" w:hAnsi="Google Sans"/>
            <w:color w:val="0000ee"/>
            <w:sz w:val="24"/>
            <w:szCs w:val="24"/>
            <w:u w:val="single"/>
            <w:rtl w:val="0"/>
          </w:rPr>
          <w:t xml:space="preserve">https://www.usi.com/executive-insights/executive-series-articles/featured/personal-risk/q2-2025/insurance-fraud-how-policyholders-pay-the-price/</w:t>
        </w:r>
      </w:hyperlink>
      <w:r w:rsidDel="00000000" w:rsidR="00000000" w:rsidRPr="00000000">
        <w:rPr>
          <w:rtl w:val="0"/>
        </w:rPr>
      </w:r>
    </w:p>
    <w:p w:rsidR="00000000" w:rsidDel="00000000" w:rsidP="00000000" w:rsidRDefault="00000000" w:rsidRPr="00000000" w14:paraId="000001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Statistics - State of Michigan, accessed July 25, 2025, </w:t>
      </w:r>
      <w:hyperlink r:id="rId13">
        <w:r w:rsidDel="00000000" w:rsidR="00000000" w:rsidRPr="00000000">
          <w:rPr>
            <w:rFonts w:ascii="Google Sans" w:cs="Google Sans" w:eastAsia="Google Sans" w:hAnsi="Google Sans"/>
            <w:color w:val="0000ee"/>
            <w:sz w:val="24"/>
            <w:szCs w:val="24"/>
            <w:u w:val="single"/>
            <w:rtl w:val="0"/>
          </w:rPr>
          <w:t xml:space="preserve">https://www.michigan.gov/difs/consumers/fraud/insurance-fraud-statistics</w:t>
        </w:r>
      </w:hyperlink>
      <w:r w:rsidDel="00000000" w:rsidR="00000000" w:rsidRPr="00000000">
        <w:rPr>
          <w:rtl w:val="0"/>
        </w:rPr>
      </w:r>
    </w:p>
    <w:p w:rsidR="00000000" w:rsidDel="00000000" w:rsidP="00000000" w:rsidRDefault="00000000" w:rsidRPr="00000000" w14:paraId="000001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Analytics For Insurance Fraud Detection - Wipro, accessed July 25, 2025, </w:t>
      </w:r>
      <w:hyperlink r:id="rId14">
        <w:r w:rsidDel="00000000" w:rsidR="00000000" w:rsidRPr="00000000">
          <w:rPr>
            <w:rFonts w:ascii="Google Sans" w:cs="Google Sans" w:eastAsia="Google Sans" w:hAnsi="Google Sans"/>
            <w:color w:val="0000ee"/>
            <w:sz w:val="24"/>
            <w:szCs w:val="24"/>
            <w:u w:val="single"/>
            <w:rtl w:val="0"/>
          </w:rPr>
          <w:t xml:space="preserve">https://www.wipro.com/analytics/comparative-analysis-of-machine-learning-techniques-for-detectin/</w:t>
        </w:r>
      </w:hyperlink>
      <w:r w:rsidDel="00000000" w:rsidR="00000000" w:rsidRPr="00000000">
        <w:rPr>
          <w:rtl w:val="0"/>
        </w:rPr>
      </w:r>
    </w:p>
    <w:p w:rsidR="00000000" w:rsidDel="00000000" w:rsidP="00000000" w:rsidRDefault="00000000" w:rsidRPr="00000000" w14:paraId="000001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Examples, accessed July 25, 2025, </w:t>
      </w:r>
      <w:hyperlink r:id="rId15">
        <w:r w:rsidDel="00000000" w:rsidR="00000000" w:rsidRPr="00000000">
          <w:rPr>
            <w:rFonts w:ascii="Google Sans" w:cs="Google Sans" w:eastAsia="Google Sans" w:hAnsi="Google Sans"/>
            <w:color w:val="0000ee"/>
            <w:sz w:val="24"/>
            <w:szCs w:val="24"/>
            <w:u w:val="single"/>
            <w:rtl w:val="0"/>
          </w:rPr>
          <w:t xml:space="preserve">https://doi.nebraska.gov/sites/default/files/doc/examples.pdf</w:t>
        </w:r>
      </w:hyperlink>
      <w:r w:rsidDel="00000000" w:rsidR="00000000" w:rsidRPr="00000000">
        <w:rPr>
          <w:rtl w:val="0"/>
        </w:rPr>
      </w:r>
    </w:p>
    <w:p w:rsidR="00000000" w:rsidDel="00000000" w:rsidP="00000000" w:rsidRDefault="00000000" w:rsidRPr="00000000" w14:paraId="000001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Fraud Statistics - ValuePenguin, accessed July 25, 2025, </w:t>
      </w:r>
      <w:hyperlink r:id="rId16">
        <w:r w:rsidDel="00000000" w:rsidR="00000000" w:rsidRPr="00000000">
          <w:rPr>
            <w:rFonts w:ascii="Google Sans" w:cs="Google Sans" w:eastAsia="Google Sans" w:hAnsi="Google Sans"/>
            <w:color w:val="0000ee"/>
            <w:sz w:val="24"/>
            <w:szCs w:val="24"/>
            <w:u w:val="single"/>
            <w:rtl w:val="0"/>
          </w:rPr>
          <w:t xml:space="preserve">https://www.valuepenguin.com/auto-home-insurance-fraud</w:t>
        </w:r>
      </w:hyperlink>
      <w:r w:rsidDel="00000000" w:rsidR="00000000" w:rsidRPr="00000000">
        <w:rPr>
          <w:rtl w:val="0"/>
        </w:rPr>
      </w:r>
    </w:p>
    <w:p w:rsidR="00000000" w:rsidDel="00000000" w:rsidP="00000000" w:rsidRDefault="00000000" w:rsidRPr="00000000" w14:paraId="000001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Auto Insurance Fraud Impacts Premiums, accessed July 25, 2025, </w:t>
      </w:r>
      <w:hyperlink r:id="rId17">
        <w:r w:rsidDel="00000000" w:rsidR="00000000" w:rsidRPr="00000000">
          <w:rPr>
            <w:rFonts w:ascii="Google Sans" w:cs="Google Sans" w:eastAsia="Google Sans" w:hAnsi="Google Sans"/>
            <w:color w:val="0000ee"/>
            <w:sz w:val="24"/>
            <w:szCs w:val="24"/>
            <w:u w:val="single"/>
            <w:rtl w:val="0"/>
          </w:rPr>
          <w:t xml:space="preserve">https://www.amaxinsurance.com/knowledge-center/insurance-fraud-impact</w:t>
        </w:r>
      </w:hyperlink>
      <w:r w:rsidDel="00000000" w:rsidR="00000000" w:rsidRPr="00000000">
        <w:rPr>
          <w:rtl w:val="0"/>
        </w:rPr>
      </w:r>
    </w:p>
    <w:p w:rsidR="00000000" w:rsidDel="00000000" w:rsidP="00000000" w:rsidRDefault="00000000" w:rsidRPr="00000000" w14:paraId="000001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Auto Fraud on Insurance Claims - Sierra Litigation, accessed July 25, 2025, </w:t>
      </w:r>
      <w:hyperlink r:id="rId18">
        <w:r w:rsidDel="00000000" w:rsidR="00000000" w:rsidRPr="00000000">
          <w:rPr>
            <w:rFonts w:ascii="Google Sans" w:cs="Google Sans" w:eastAsia="Google Sans" w:hAnsi="Google Sans"/>
            <w:color w:val="0000ee"/>
            <w:sz w:val="24"/>
            <w:szCs w:val="24"/>
            <w:u w:val="single"/>
            <w:rtl w:val="0"/>
          </w:rPr>
          <w:t xml:space="preserve">https://sierralitigation.com/2025/07/13/the-impact-of-auto-fraud-on-insurance-claims/</w:t>
        </w:r>
      </w:hyperlink>
      <w:r w:rsidDel="00000000" w:rsidR="00000000" w:rsidRPr="00000000">
        <w:rPr>
          <w:rtl w:val="0"/>
        </w:rPr>
      </w:r>
    </w:p>
    <w:p w:rsidR="00000000" w:rsidDel="00000000" w:rsidP="00000000" w:rsidRDefault="00000000" w:rsidRPr="00000000" w14:paraId="000001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machine learning for fraud prevention - Ravelin, accessed July 25, 2025, </w:t>
      </w:r>
      <w:hyperlink r:id="rId19">
        <w:r w:rsidDel="00000000" w:rsidR="00000000" w:rsidRPr="00000000">
          <w:rPr>
            <w:rFonts w:ascii="Google Sans" w:cs="Google Sans" w:eastAsia="Google Sans" w:hAnsi="Google Sans"/>
            <w:color w:val="0000ee"/>
            <w:sz w:val="24"/>
            <w:szCs w:val="24"/>
            <w:u w:val="single"/>
            <w:rtl w:val="0"/>
          </w:rPr>
          <w:t xml:space="preserve">https://www.ravelin.com/insights/machine-learning-for-fraud-detection</w:t>
        </w:r>
      </w:hyperlink>
      <w:r w:rsidDel="00000000" w:rsidR="00000000" w:rsidRPr="00000000">
        <w:rPr>
          <w:rtl w:val="0"/>
        </w:rPr>
      </w:r>
    </w:p>
    <w:p w:rsidR="00000000" w:rsidDel="00000000" w:rsidP="00000000" w:rsidRDefault="00000000" w:rsidRPr="00000000" w14:paraId="000001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Fraud Detection: An In-Depth Overview - Itransition, accessed July 25, 2025, </w:t>
      </w:r>
      <w:hyperlink r:id="rId20">
        <w:r w:rsidDel="00000000" w:rsidR="00000000" w:rsidRPr="00000000">
          <w:rPr>
            <w:rFonts w:ascii="Google Sans" w:cs="Google Sans" w:eastAsia="Google Sans" w:hAnsi="Google Sans"/>
            <w:color w:val="0000ee"/>
            <w:sz w:val="24"/>
            <w:szCs w:val="24"/>
            <w:u w:val="single"/>
            <w:rtl w:val="0"/>
          </w:rPr>
          <w:t xml:space="preserve">https://www.itransition.com/machine-learning/fraud-detection</w:t>
        </w:r>
      </w:hyperlink>
      <w:r w:rsidDel="00000000" w:rsidR="00000000" w:rsidRPr="00000000">
        <w:rPr>
          <w:rtl w:val="0"/>
        </w:rPr>
      </w:r>
    </w:p>
    <w:p w:rsidR="00000000" w:rsidDel="00000000" w:rsidP="00000000" w:rsidRDefault="00000000" w:rsidRPr="00000000" w14:paraId="000001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Fraud Detection With Machine Learning - DataDome, accessed July 25, 2025, </w:t>
      </w:r>
      <w:hyperlink r:id="rId21">
        <w:r w:rsidDel="00000000" w:rsidR="00000000" w:rsidRPr="00000000">
          <w:rPr>
            <w:rFonts w:ascii="Google Sans" w:cs="Google Sans" w:eastAsia="Google Sans" w:hAnsi="Google Sans"/>
            <w:color w:val="0000ee"/>
            <w:sz w:val="24"/>
            <w:szCs w:val="24"/>
            <w:u w:val="single"/>
            <w:rtl w:val="0"/>
          </w:rPr>
          <w:t xml:space="preserve">https://datadome.co/learning-center/fraud-detection-machine-learning/</w:t>
        </w:r>
      </w:hyperlink>
      <w:r w:rsidDel="00000000" w:rsidR="00000000" w:rsidRPr="00000000">
        <w:rPr>
          <w:rtl w:val="0"/>
        </w:rPr>
      </w:r>
    </w:p>
    <w:p w:rsidR="00000000" w:rsidDel="00000000" w:rsidP="00000000" w:rsidRDefault="00000000" w:rsidRPr="00000000" w14:paraId="000001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Predictive Analytics is Revolutionizing Insurance Fraud Detection in 2025 - InfoBeans, accessed July 25, 2025, </w:t>
      </w:r>
      <w:hyperlink r:id="rId22">
        <w:r w:rsidDel="00000000" w:rsidR="00000000" w:rsidRPr="00000000">
          <w:rPr>
            <w:rFonts w:ascii="Google Sans" w:cs="Google Sans" w:eastAsia="Google Sans" w:hAnsi="Google Sans"/>
            <w:color w:val="0000ee"/>
            <w:sz w:val="24"/>
            <w:szCs w:val="24"/>
            <w:u w:val="single"/>
            <w:rtl w:val="0"/>
          </w:rPr>
          <w:t xml:space="preserve">https://infobeans.ai/how-predictive-analytics-is-revolutionizing-insurance-fraud-detection-in-2025/</w:t>
        </w:r>
      </w:hyperlink>
      <w:r w:rsidDel="00000000" w:rsidR="00000000" w:rsidRPr="00000000">
        <w:rPr>
          <w:rtl w:val="0"/>
        </w:rPr>
      </w:r>
    </w:p>
    <w:p w:rsidR="00000000" w:rsidDel="00000000" w:rsidP="00000000" w:rsidRDefault="00000000" w:rsidRPr="00000000" w14:paraId="000001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Analytics in Fraud Detection and Fraud Prevention - Graphite Note, accessed July 25, 2025, </w:t>
      </w:r>
      <w:hyperlink r:id="rId23">
        <w:r w:rsidDel="00000000" w:rsidR="00000000" w:rsidRPr="00000000">
          <w:rPr>
            <w:rFonts w:ascii="Google Sans" w:cs="Google Sans" w:eastAsia="Google Sans" w:hAnsi="Google Sans"/>
            <w:color w:val="0000ee"/>
            <w:sz w:val="24"/>
            <w:szCs w:val="24"/>
            <w:u w:val="single"/>
            <w:rtl w:val="0"/>
          </w:rPr>
          <w:t xml:space="preserve">https://graphite-note.com/predictive-analytics-fraud-detection-and-prevention/</w:t>
        </w:r>
      </w:hyperlink>
      <w:r w:rsidDel="00000000" w:rsidR="00000000" w:rsidRPr="00000000">
        <w:rPr>
          <w:rtl w:val="0"/>
        </w:rPr>
      </w:r>
    </w:p>
    <w:p w:rsidR="00000000" w:rsidDel="00000000" w:rsidP="00000000" w:rsidRDefault="00000000" w:rsidRPr="00000000" w14:paraId="000001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Predictive Modeling In Insurance (And Why It Matters) - Aclaimant, accessed July 25, 2025, </w:t>
      </w:r>
      <w:hyperlink r:id="rId24">
        <w:r w:rsidDel="00000000" w:rsidR="00000000" w:rsidRPr="00000000">
          <w:rPr>
            <w:rFonts w:ascii="Google Sans" w:cs="Google Sans" w:eastAsia="Google Sans" w:hAnsi="Google Sans"/>
            <w:color w:val="0000ee"/>
            <w:sz w:val="24"/>
            <w:szCs w:val="24"/>
            <w:u w:val="single"/>
            <w:rtl w:val="0"/>
          </w:rPr>
          <w:t xml:space="preserve">https://www.aclaimant.com/blog/what-is-predictive-modeling-in-insurance</w:t>
        </w:r>
      </w:hyperlink>
      <w:r w:rsidDel="00000000" w:rsidR="00000000" w:rsidRPr="00000000">
        <w:rPr>
          <w:rtl w:val="0"/>
        </w:rPr>
      </w:r>
    </w:p>
    <w:p w:rsidR="00000000" w:rsidDel="00000000" w:rsidP="00000000" w:rsidRDefault="00000000" w:rsidRPr="00000000" w14:paraId="000001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machine learning works for payment fraud detection and prevention - Stripe, accessed July 25, 2025, </w:t>
      </w:r>
      <w:hyperlink r:id="rId25">
        <w:r w:rsidDel="00000000" w:rsidR="00000000" w:rsidRPr="00000000">
          <w:rPr>
            <w:rFonts w:ascii="Google Sans" w:cs="Google Sans" w:eastAsia="Google Sans" w:hAnsi="Google Sans"/>
            <w:color w:val="0000ee"/>
            <w:sz w:val="24"/>
            <w:szCs w:val="24"/>
            <w:u w:val="single"/>
            <w:rtl w:val="0"/>
          </w:rPr>
          <w:t xml:space="preserve">https://stripe.com/resources/more/how-machine-learning-works-for-payment-fraud-detection-and-prevention</w:t>
        </w:r>
      </w:hyperlink>
      <w:r w:rsidDel="00000000" w:rsidR="00000000" w:rsidRPr="00000000">
        <w:rPr>
          <w:rtl w:val="0"/>
        </w:rPr>
      </w:r>
    </w:p>
    <w:p w:rsidR="00000000" w:rsidDel="00000000" w:rsidP="00000000" w:rsidRDefault="00000000" w:rsidRPr="00000000" w14:paraId="000001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machine learning fraud detection technologies - PayPal, accessed July 25, 2025, </w:t>
      </w:r>
      <w:hyperlink r:id="rId26">
        <w:r w:rsidDel="00000000" w:rsidR="00000000" w:rsidRPr="00000000">
          <w:rPr>
            <w:rFonts w:ascii="Google Sans" w:cs="Google Sans" w:eastAsia="Google Sans" w:hAnsi="Google Sans"/>
            <w:color w:val="0000ee"/>
            <w:sz w:val="24"/>
            <w:szCs w:val="24"/>
            <w:u w:val="single"/>
            <w:rtl w:val="0"/>
          </w:rPr>
          <w:t xml:space="preserve">https://www.paypal.com/us/brc/article/payment-fraud-detection-machine-learning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transition.com/machine-learning/fraud-detection" TargetMode="External"/><Relationship Id="rId22" Type="http://schemas.openxmlformats.org/officeDocument/2006/relationships/hyperlink" Target="https://infobeans.ai/how-predictive-analytics-is-revolutionizing-insurance-fraud-detection-in-2025/" TargetMode="External"/><Relationship Id="rId21" Type="http://schemas.openxmlformats.org/officeDocument/2006/relationships/hyperlink" Target="https://datadome.co/learning-center/fraud-detection-machine-learning/" TargetMode="External"/><Relationship Id="rId24" Type="http://schemas.openxmlformats.org/officeDocument/2006/relationships/hyperlink" Target="https://www.aclaimant.com/blog/what-is-predictive-modeling-in-insurance" TargetMode="External"/><Relationship Id="rId23" Type="http://schemas.openxmlformats.org/officeDocument/2006/relationships/hyperlink" Target="https://graphite-note.com/predictive-analytics-fraud-detection-and-preven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ruepeoplecheck.com/understanding-insurance-fraud-a-deep-dive-into-its-impact-and-consequences/" TargetMode="External"/><Relationship Id="rId26" Type="http://schemas.openxmlformats.org/officeDocument/2006/relationships/hyperlink" Target="https://www.paypal.com/us/brc/article/payment-fraud-detection-machine-learning" TargetMode="External"/><Relationship Id="rId25" Type="http://schemas.openxmlformats.org/officeDocument/2006/relationships/hyperlink" Target="https://stripe.com/resources/more/how-machine-learning-works-for-payment-fraud-detection-and-prevention" TargetMode="External"/><Relationship Id="rId5" Type="http://schemas.openxmlformats.org/officeDocument/2006/relationships/styles" Target="styles.xml"/><Relationship Id="rId6" Type="http://schemas.openxmlformats.org/officeDocument/2006/relationships/hyperlink" Target="https://www.iii.org/fact-statistic/facts-and-statistics-insurance-fraud" TargetMode="External"/><Relationship Id="rId7" Type="http://schemas.openxmlformats.org/officeDocument/2006/relationships/hyperlink" Target="https://www.conroysimberg.com/blog/insurance-fraud-costs-the-u-s-308-billion-annually/" TargetMode="External"/><Relationship Id="rId8" Type="http://schemas.openxmlformats.org/officeDocument/2006/relationships/hyperlink" Target="https://www.ryanagency.com/insurance-fraud-a-big-problem-that-requires-our-attention" TargetMode="External"/><Relationship Id="rId11" Type="http://schemas.openxmlformats.org/officeDocument/2006/relationships/hyperlink" Target="https://www.allstate.com/resources/car-insurance/types-of-car-insurance-fraud" TargetMode="External"/><Relationship Id="rId10" Type="http://schemas.openxmlformats.org/officeDocument/2006/relationships/hyperlink" Target="https://da.sonomacounty.ca.gov/divisions/insurance-fraud-unit/auto-insurance-fraud-info" TargetMode="External"/><Relationship Id="rId13" Type="http://schemas.openxmlformats.org/officeDocument/2006/relationships/hyperlink" Target="https://www.michigan.gov/difs/consumers/fraud/insurance-fraud-statistics" TargetMode="External"/><Relationship Id="rId12" Type="http://schemas.openxmlformats.org/officeDocument/2006/relationships/hyperlink" Target="https://www.usi.com/executive-insights/executive-series-articles/featured/personal-risk/q2-2025/insurance-fraud-how-policyholders-pay-the-price/" TargetMode="External"/><Relationship Id="rId15" Type="http://schemas.openxmlformats.org/officeDocument/2006/relationships/hyperlink" Target="https://doi.nebraska.gov/sites/default/files/doc/examples.pdf" TargetMode="External"/><Relationship Id="rId14" Type="http://schemas.openxmlformats.org/officeDocument/2006/relationships/hyperlink" Target="https://www.wipro.com/analytics/comparative-analysis-of-machine-learning-techniques-for-detectin/" TargetMode="External"/><Relationship Id="rId17" Type="http://schemas.openxmlformats.org/officeDocument/2006/relationships/hyperlink" Target="https://www.amaxinsurance.com/knowledge-center/insurance-fraud-impact" TargetMode="External"/><Relationship Id="rId16" Type="http://schemas.openxmlformats.org/officeDocument/2006/relationships/hyperlink" Target="https://www.valuepenguin.com/auto-home-insurance-fraud" TargetMode="External"/><Relationship Id="rId19" Type="http://schemas.openxmlformats.org/officeDocument/2006/relationships/hyperlink" Target="https://www.ravelin.com/insights/machine-learning-for-fraud-detection" TargetMode="External"/><Relationship Id="rId18" Type="http://schemas.openxmlformats.org/officeDocument/2006/relationships/hyperlink" Target="https://sierralitigation.com/2025/07/13/the-impact-of-auto-fraud-on-insurance-clai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